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A3" w:rsidRPr="00714309" w:rsidRDefault="00BB4AA3" w:rsidP="00BB4AA3">
      <w:pPr>
        <w:spacing w:after="0" w:line="360" w:lineRule="auto"/>
        <w:jc w:val="both"/>
        <w:rPr>
          <w:b/>
          <w:sz w:val="18"/>
          <w:szCs w:val="18"/>
        </w:rPr>
      </w:pPr>
    </w:p>
    <w:tbl>
      <w:tblPr>
        <w:tblW w:w="9288" w:type="dxa"/>
        <w:tblInd w:w="250" w:type="dxa"/>
        <w:tblLook w:val="04A0"/>
      </w:tblPr>
      <w:tblGrid>
        <w:gridCol w:w="2230"/>
        <w:gridCol w:w="2676"/>
        <w:gridCol w:w="2161"/>
        <w:gridCol w:w="2221"/>
      </w:tblGrid>
      <w:tr w:rsidR="00367122" w:rsidRPr="00983388" w:rsidTr="001F139C">
        <w:tc>
          <w:tcPr>
            <w:tcW w:w="2294" w:type="dxa"/>
            <w:vAlign w:val="center"/>
          </w:tcPr>
          <w:p w:rsidR="00367122" w:rsidRPr="00983388" w:rsidRDefault="00367122" w:rsidP="001F139C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09650" cy="638175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367122" w:rsidRPr="00983388" w:rsidRDefault="00367122" w:rsidP="001F139C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3050" cy="762000"/>
                  <wp:effectExtent l="19050" t="0" r="0" b="0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vAlign w:val="center"/>
          </w:tcPr>
          <w:p w:rsidR="00367122" w:rsidRPr="00983388" w:rsidRDefault="00367122" w:rsidP="001F139C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723900" cy="1019175"/>
                  <wp:effectExtent l="19050" t="0" r="0" b="0"/>
                  <wp:docPr id="5" name="Obraz 3" descr="HER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367122" w:rsidRDefault="00367122" w:rsidP="001F139C">
            <w:pPr>
              <w:pStyle w:val="Bezodstpw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647700"/>
                  <wp:effectExtent l="19050" t="0" r="9525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122" w:rsidRPr="00983388" w:rsidRDefault="00367122" w:rsidP="001F139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983388">
              <w:rPr>
                <w:b/>
                <w:bCs/>
                <w:sz w:val="18"/>
                <w:szCs w:val="18"/>
              </w:rPr>
              <w:t>Unia Europejska</w:t>
            </w:r>
          </w:p>
        </w:tc>
      </w:tr>
    </w:tbl>
    <w:p w:rsidR="00F526C2" w:rsidRPr="00BB4AA3" w:rsidRDefault="00F526C2" w:rsidP="00BB4AA3">
      <w:pPr>
        <w:spacing w:after="0" w:line="360" w:lineRule="auto"/>
        <w:jc w:val="both"/>
        <w:rPr>
          <w:b/>
        </w:rPr>
      </w:pPr>
    </w:p>
    <w:p w:rsidR="00F526C2" w:rsidRPr="000661F3" w:rsidRDefault="00F526C2" w:rsidP="00687446">
      <w:pPr>
        <w:pStyle w:val="Akapitzlist"/>
        <w:numPr>
          <w:ilvl w:val="0"/>
          <w:numId w:val="3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0661F3">
        <w:rPr>
          <w:b/>
          <w:u w:val="single"/>
        </w:rPr>
        <w:t>Nazwa projektu</w:t>
      </w:r>
      <w:r w:rsidRPr="000661F3">
        <w:rPr>
          <w:b/>
        </w:rPr>
        <w:t>: „KOMPLEKSOWY KURS OPERATORÓW WÓZKÓW WIDŁOWYCH SZANSĄ NA NOWY START W ŻYCIU ZAWODOWYM OSÓB ODCHODZĄCYCH Z ROLNICTWA”</w:t>
      </w:r>
    </w:p>
    <w:p w:rsidR="00F526C2" w:rsidRPr="000661F3" w:rsidRDefault="00F526C2" w:rsidP="0068744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661F3">
        <w:rPr>
          <w:b/>
          <w:u w:val="single"/>
        </w:rPr>
        <w:t>Nazwa Programu/Funduszu</w:t>
      </w:r>
      <w:r w:rsidRPr="000661F3">
        <w:t>:</w:t>
      </w:r>
    </w:p>
    <w:p w:rsidR="00687446" w:rsidRPr="00687446" w:rsidRDefault="00F526C2" w:rsidP="00687446">
      <w:pPr>
        <w:pStyle w:val="Akapitzlist"/>
        <w:spacing w:after="0" w:line="360" w:lineRule="auto"/>
        <w:jc w:val="both"/>
        <w:rPr>
          <w:rFonts w:cs="Arial"/>
        </w:rPr>
      </w:pPr>
      <w:r w:rsidRPr="000661F3">
        <w:rPr>
          <w:rFonts w:cs="Arial"/>
        </w:rPr>
        <w:t xml:space="preserve">Europejski Fundusz Rozwoju Regionalnego (EFFR)/ </w:t>
      </w:r>
      <w:r w:rsidRPr="000661F3">
        <w:t>Zintegrowany Program Operacyjny Rozwoju Regionalnego (ZPORR)</w:t>
      </w:r>
      <w:r w:rsidRPr="000661F3">
        <w:rPr>
          <w:rFonts w:cs="Arial"/>
          <w:snapToGrid w:val="0"/>
          <w:color w:val="000000"/>
        </w:rPr>
        <w:t xml:space="preserve"> </w:t>
      </w:r>
      <w:r w:rsidRPr="000661F3">
        <w:t>(ZPORR)</w:t>
      </w:r>
      <w:r w:rsidRPr="000661F3">
        <w:rPr>
          <w:rFonts w:cs="Arial"/>
        </w:rPr>
        <w:t xml:space="preserve"> Priorytet 2 - Wzmocnienie rozwoju zasobów ludzkich w regionach, Działanie 2.3 Reorientacja zawodowej</w:t>
      </w:r>
      <w:r w:rsidR="00687446">
        <w:rPr>
          <w:rFonts w:cs="Arial"/>
        </w:rPr>
        <w:t xml:space="preserve"> osób odchodzących  z rolnictwa.</w:t>
      </w:r>
    </w:p>
    <w:p w:rsidR="00F526C2" w:rsidRPr="00F526C2" w:rsidRDefault="00F526C2" w:rsidP="00687446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F526C2">
        <w:rPr>
          <w:b/>
          <w:u w:val="single"/>
        </w:rPr>
        <w:t>Wartość projektu</w:t>
      </w:r>
      <w:r w:rsidRPr="00F526C2">
        <w:rPr>
          <w:b/>
        </w:rPr>
        <w:t>: 234 397 zł</w:t>
      </w:r>
    </w:p>
    <w:p w:rsidR="00F526C2" w:rsidRPr="00F526C2" w:rsidRDefault="00F526C2" w:rsidP="00687446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F526C2">
        <w:rPr>
          <w:b/>
          <w:u w:val="single"/>
        </w:rPr>
        <w:t>Wartość dotacji z UE</w:t>
      </w:r>
      <w:r w:rsidRPr="00F526C2">
        <w:rPr>
          <w:b/>
        </w:rPr>
        <w:t>:  234 397 zł</w:t>
      </w:r>
      <w:r w:rsidRPr="00F526C2">
        <w:rPr>
          <w:b/>
          <w:sz w:val="28"/>
          <w:szCs w:val="28"/>
          <w:u w:val="single"/>
        </w:rPr>
        <w:t xml:space="preserve"> </w:t>
      </w:r>
    </w:p>
    <w:p w:rsidR="00F526C2" w:rsidRPr="00F526C2" w:rsidRDefault="00F526C2" w:rsidP="0068744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F526C2">
        <w:rPr>
          <w:b/>
          <w:u w:val="single"/>
        </w:rPr>
        <w:t>Nr umowy</w:t>
      </w:r>
      <w:r w:rsidRPr="00F526C2">
        <w:rPr>
          <w:b/>
        </w:rPr>
        <w:t>:</w:t>
      </w:r>
      <w:r w:rsidR="00B75016">
        <w:t xml:space="preserve"> </w:t>
      </w:r>
      <w:r w:rsidR="00EF5BD2">
        <w:t>Z/2.02/2/2.3/34/05/5/06 z dnia 17.01.2006r.</w:t>
      </w:r>
    </w:p>
    <w:p w:rsidR="00B75016" w:rsidRDefault="00F526C2" w:rsidP="0068744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75016">
        <w:rPr>
          <w:b/>
          <w:u w:val="single"/>
        </w:rPr>
        <w:t>Stan realizacji projektu</w:t>
      </w:r>
      <w:r w:rsidRPr="00B75016">
        <w:rPr>
          <w:b/>
        </w:rPr>
        <w:t>:</w:t>
      </w:r>
      <w:r w:rsidRPr="00F526C2">
        <w:t xml:space="preserve"> Projekt </w:t>
      </w:r>
      <w:r>
        <w:t xml:space="preserve">został </w:t>
      </w:r>
      <w:r w:rsidRPr="00F526C2">
        <w:t>zrealizowany w partnerstwie z Gminą Kąty</w:t>
      </w:r>
      <w:r>
        <w:t xml:space="preserve"> Wrocławskie oraz</w:t>
      </w:r>
      <w:r w:rsidRPr="00F526C2">
        <w:t xml:space="preserve"> Spółdzielnią Pracy </w:t>
      </w:r>
      <w:r>
        <w:t xml:space="preserve">– Oświata </w:t>
      </w:r>
      <w:r w:rsidRPr="00F526C2">
        <w:t xml:space="preserve">i zakończony w 2006 r. </w:t>
      </w:r>
    </w:p>
    <w:p w:rsidR="00F526C2" w:rsidRPr="00AA0F78" w:rsidRDefault="00F526C2" w:rsidP="0068744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75016">
        <w:rPr>
          <w:b/>
          <w:u w:val="single"/>
        </w:rPr>
        <w:t>Opis projektu</w:t>
      </w:r>
      <w:r w:rsidRPr="00AA0F78">
        <w:t>:</w:t>
      </w:r>
    </w:p>
    <w:p w:rsidR="00A0682D" w:rsidRPr="00A0682D" w:rsidRDefault="00A0682D" w:rsidP="006B77D6">
      <w:pPr>
        <w:pStyle w:val="Akapitzlist"/>
        <w:spacing w:line="360" w:lineRule="auto"/>
        <w:ind w:right="-110" w:firstLine="696"/>
        <w:jc w:val="both"/>
        <w:rPr>
          <w:rFonts w:cs="Arial"/>
        </w:rPr>
      </w:pPr>
      <w:r w:rsidRPr="00A0682D">
        <w:rPr>
          <w:rFonts w:cs="Arial"/>
        </w:rPr>
        <w:t xml:space="preserve">Projekt zakładał przeszkolenie grupy 150 osób.  Grupę docelową stanowiły osoby odchodzące z rolnictwa zgłaszające z własnej inicjatywy chęć nabycia nowych kwalifikacji zawodowych dostosowanych do potrzeb rynku pracy. Przewidziano 6 edycji kursów w czasie których beneficjenci zdobyli kwalifikacje operatora wózków widłowych oraz nabrali umiejętności przygotowania dokumentów aplikacyjnych. W ramach kursu odbywały się zajęcia teoretyczne oraz zajęcia praktyczne. Każda edycja zakończona była egzaminem. Wszyscy uczestnicy kursów, którzy pomyślnie zdali egzamin zdobyli kwalifikacje w zawodzie kierowca wózków jezdniowych z napędem silnikowym. Proponowany kurs miał charakter kompleksowy, ponieważ  przeszkolenie przeprowadzono w zakresie wszystkich rodzajów wózków widłowych: spalinowych, akumulatorowych oraz gazowych (łącznie z wymianą butli). Dodatkowo zorganizowano szkolenie z aktywnych form poszukiwania pracy z podstawami obsługi komputera. </w:t>
      </w:r>
      <w:r>
        <w:rPr>
          <w:rFonts w:cs="Arial"/>
        </w:rPr>
        <w:t xml:space="preserve"> </w:t>
      </w:r>
      <w:r w:rsidRPr="00A0682D">
        <w:rPr>
          <w:rFonts w:cs="Arial"/>
        </w:rPr>
        <w:t>Kursy i szkolenia są najlepszą formą wsparcia dla tzw. beneficjentów ostatecznych ze względu na fakt, iż dzięki nabyciu kwalifikacji i nowych umiejętności, osoby objęte projektem miały realną możliwość szybkiego znalezienia zatrudnienia. Dzięki projektowi beneficjenci ostateczni nabyli nowe kwalifikacje (operator wózków) i umiejętności (przygotowanie dokumentów aplikacyjnych i autoprezentacji), co dało im  szanse znalezienia pracy i faktyczne odejście od rolnictwa.</w:t>
      </w:r>
    </w:p>
    <w:p w:rsidR="00A463B5" w:rsidRDefault="00A0682D" w:rsidP="00687446">
      <w:pPr>
        <w:pStyle w:val="NormalnyWeb"/>
        <w:spacing w:before="0" w:beforeAutospacing="0" w:after="0" w:afterAutospacing="0" w:line="360" w:lineRule="auto"/>
        <w:ind w:left="720"/>
        <w:jc w:val="both"/>
      </w:pPr>
      <w:r>
        <w:rPr>
          <w:rFonts w:asciiTheme="minorHAnsi" w:hAnsiTheme="minorHAnsi" w:cs="Arial"/>
          <w:sz w:val="22"/>
          <w:szCs w:val="22"/>
        </w:rPr>
        <w:lastRenderedPageBreak/>
        <w:t>W ramach realizacji projektu</w:t>
      </w:r>
      <w:r w:rsidRPr="00A0682D">
        <w:rPr>
          <w:rFonts w:asciiTheme="minorHAnsi" w:hAnsiTheme="minorHAnsi" w:cs="Arial"/>
          <w:sz w:val="22"/>
          <w:szCs w:val="22"/>
        </w:rPr>
        <w:t xml:space="preserve"> utworzono sześć grup szkoleniowych-edycji. Każda grupa szkoleniowa składała się z maksymalnie 25 osób natomiast każda edycja trwała 32 dni. Dużym wsparciem dla uczestników  kursów była dopłata do transportu do i z miejsca kursu-zarówno PKS jak i MPK (ze względu na  barierę finansową grupy docelowej). Ponadto zapewniono wyżywienie w trakcie każdego dnia szkoleniowego. Ponieważ zajęcia trwały od 6 do 7,5 godzin dziennie uczestnikom zapewniono napoje (kawa, herbata, zimne napoje), ciepły posiłek oraz przekąski (typu paluszki, ciastka). Kurs trwał łącznie 477 godzin, które objęły przedmioty teoretyczne z ćwiczeniami (47 godzin), zajęcia praktyczne łącznie </w:t>
      </w:r>
      <w:r w:rsidRPr="00A0682D">
        <w:rPr>
          <w:rFonts w:asciiTheme="minorHAnsi" w:hAnsiTheme="minorHAnsi" w:cs="Arial"/>
          <w:sz w:val="22"/>
          <w:szCs w:val="22"/>
        </w:rPr>
        <w:br/>
        <w:t>z wymianą butli (428 godzin) oraz egzamin (2 godziny). Łączny czas trwania wszystkich edycji  kursów wyniósł 2862 godziny.</w:t>
      </w:r>
    </w:p>
    <w:sectPr w:rsidR="00A463B5" w:rsidSect="00BB4AA3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0D" w:rsidRDefault="0083730D" w:rsidP="00A0682D">
      <w:pPr>
        <w:spacing w:after="0" w:line="240" w:lineRule="auto"/>
      </w:pPr>
      <w:r>
        <w:separator/>
      </w:r>
    </w:p>
  </w:endnote>
  <w:endnote w:type="continuationSeparator" w:id="0">
    <w:p w:rsidR="0083730D" w:rsidRDefault="0083730D" w:rsidP="00A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8823"/>
      <w:docPartObj>
        <w:docPartGallery w:val="Page Numbers (Bottom of Page)"/>
        <w:docPartUnique/>
      </w:docPartObj>
    </w:sdtPr>
    <w:sdtContent>
      <w:p w:rsidR="00BB4AA3" w:rsidRDefault="002E53B3">
        <w:pPr>
          <w:pStyle w:val="Stopka"/>
          <w:jc w:val="right"/>
        </w:pPr>
        <w:fldSimple w:instr=" PAGE   \* MERGEFORMAT ">
          <w:r w:rsidR="006B77D6">
            <w:rPr>
              <w:noProof/>
            </w:rPr>
            <w:t>1</w:t>
          </w:r>
        </w:fldSimple>
      </w:p>
    </w:sdtContent>
  </w:sdt>
  <w:p w:rsidR="00BB4AA3" w:rsidRDefault="00BB4A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0D" w:rsidRDefault="0083730D" w:rsidP="00A0682D">
      <w:pPr>
        <w:spacing w:after="0" w:line="240" w:lineRule="auto"/>
      </w:pPr>
      <w:r>
        <w:separator/>
      </w:r>
    </w:p>
  </w:footnote>
  <w:footnote w:type="continuationSeparator" w:id="0">
    <w:p w:rsidR="0083730D" w:rsidRDefault="0083730D" w:rsidP="00A0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95"/>
    <w:multiLevelType w:val="hybridMultilevel"/>
    <w:tmpl w:val="D55E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19A"/>
    <w:multiLevelType w:val="hybridMultilevel"/>
    <w:tmpl w:val="6D66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A6F"/>
    <w:multiLevelType w:val="hybridMultilevel"/>
    <w:tmpl w:val="0B20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26C2"/>
    <w:rsid w:val="00211BAF"/>
    <w:rsid w:val="002E53B3"/>
    <w:rsid w:val="00367122"/>
    <w:rsid w:val="00506025"/>
    <w:rsid w:val="005D3AFB"/>
    <w:rsid w:val="00687446"/>
    <w:rsid w:val="006B77D6"/>
    <w:rsid w:val="00715F50"/>
    <w:rsid w:val="0083730D"/>
    <w:rsid w:val="00A0682D"/>
    <w:rsid w:val="00A463B5"/>
    <w:rsid w:val="00B75016"/>
    <w:rsid w:val="00BB4AA3"/>
    <w:rsid w:val="00E54B52"/>
    <w:rsid w:val="00EF5BD2"/>
    <w:rsid w:val="00F5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6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26C2"/>
    <w:rPr>
      <w:b/>
      <w:bCs/>
    </w:rPr>
  </w:style>
  <w:style w:type="paragraph" w:styleId="NormalnyWeb">
    <w:name w:val="Normal (Web)"/>
    <w:basedOn w:val="Normalny"/>
    <w:uiPriority w:val="99"/>
    <w:unhideWhenUsed/>
    <w:rsid w:val="00F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68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6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8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8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B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4AA3"/>
  </w:style>
  <w:style w:type="paragraph" w:styleId="Stopka">
    <w:name w:val="footer"/>
    <w:basedOn w:val="Normalny"/>
    <w:link w:val="StopkaZnak"/>
    <w:uiPriority w:val="99"/>
    <w:unhideWhenUsed/>
    <w:rsid w:val="00BB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A3"/>
  </w:style>
  <w:style w:type="paragraph" w:styleId="Bezodstpw">
    <w:name w:val="No Spacing"/>
    <w:uiPriority w:val="1"/>
    <w:qFormat/>
    <w:rsid w:val="00367122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2013-08-07T08:33:00Z</dcterms:created>
  <dcterms:modified xsi:type="dcterms:W3CDTF">2014-09-19T12:29:00Z</dcterms:modified>
</cp:coreProperties>
</file>